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73470" w14:textId="7AC1943A" w:rsidR="00EE1697" w:rsidRDefault="00EE1697"/>
    <w:p w14:paraId="719DD129" w14:textId="77777777" w:rsidR="00EE1697" w:rsidRPr="001B11CA" w:rsidRDefault="00EE1697">
      <w:pPr>
        <w:rPr>
          <w:lang w:val="nl-NL"/>
        </w:rPr>
        <w:sectPr w:rsidR="00EE1697" w:rsidRPr="001B11CA">
          <w:headerReference w:type="even" r:id="rId6"/>
          <w:headerReference w:type="default" r:id="rId7"/>
          <w:footerReference w:type="even" r:id="rId8"/>
          <w:footerReference w:type="default" r:id="rId9"/>
          <w:headerReference w:type="first" r:id="rId10"/>
          <w:footerReference w:type="first" r:id="rId11"/>
          <w:pgSz w:w="12240" w:h="15840"/>
          <w:pgMar w:top="840" w:right="1000" w:bottom="840" w:left="1000" w:header="400" w:footer="400" w:gutter="0"/>
          <w:cols w:space="720"/>
          <w:titlePg/>
        </w:sectPr>
      </w:pPr>
    </w:p>
    <w:p w14:paraId="4E6E0B34" w14:textId="77777777" w:rsidR="00EE1697" w:rsidRPr="001B11CA" w:rsidRDefault="00EE1697">
      <w:pPr>
        <w:rPr>
          <w:lang w:val="nl-NL"/>
        </w:rPr>
      </w:pPr>
      <w:bookmarkStart w:id="0" w:name="Bookmark_1"/>
      <w:bookmarkEnd w:id="0"/>
    </w:p>
    <w:p w14:paraId="6EB0A6B9" w14:textId="77777777" w:rsidR="00EE1697" w:rsidRPr="001B11CA" w:rsidRDefault="00000000">
      <w:pPr>
        <w:spacing w:before="240" w:after="200" w:line="340" w:lineRule="atLeast"/>
        <w:jc w:val="center"/>
        <w:outlineLvl w:val="0"/>
        <w:rPr>
          <w:rFonts w:ascii="Arial" w:hAnsi="Arial" w:cs="Arial"/>
          <w:b/>
          <w:bCs/>
          <w:kern w:val="32"/>
          <w:sz w:val="32"/>
          <w:szCs w:val="32"/>
          <w:lang w:val="nl-NL"/>
        </w:rPr>
      </w:pPr>
      <w:hyperlink r:id="rId12" w:history="1">
        <w:r w:rsidR="00E96C98" w:rsidRPr="001B11CA">
          <w:rPr>
            <w:rFonts w:ascii="Arial" w:eastAsia="Arial" w:hAnsi="Arial" w:cs="Arial"/>
            <w:b/>
            <w:bCs/>
            <w:i/>
            <w:kern w:val="32"/>
            <w:sz w:val="32"/>
            <w:szCs w:val="32"/>
            <w:shd w:val="clear" w:color="auto" w:fill="FFFFFF"/>
            <w:lang w:val="nl-NL"/>
          </w:rPr>
          <w:t xml:space="preserve">Weg met </w:t>
        </w:r>
      </w:hyperlink>
      <w:hyperlink r:id="rId13" w:history="1">
        <w:r w:rsidR="00E96C98" w:rsidRPr="001B11CA">
          <w:rPr>
            <w:rFonts w:ascii="Arial" w:eastAsia="Arial" w:hAnsi="Arial" w:cs="Arial"/>
            <w:b/>
            <w:bCs/>
            <w:i/>
            <w:kern w:val="32"/>
            <w:sz w:val="32"/>
            <w:szCs w:val="32"/>
            <w:shd w:val="clear" w:color="auto" w:fill="FFFFFF"/>
            <w:lang w:val="nl-NL"/>
          </w:rPr>
          <w:t>leesplezier</w:t>
        </w:r>
      </w:hyperlink>
    </w:p>
    <w:p w14:paraId="09F90970" w14:textId="77777777" w:rsidR="00EE1697" w:rsidRPr="001B11CA" w:rsidRDefault="00E96C98">
      <w:pPr>
        <w:spacing w:before="120" w:line="260" w:lineRule="atLeast"/>
        <w:jc w:val="center"/>
        <w:rPr>
          <w:lang w:val="nl-NL"/>
        </w:rPr>
      </w:pPr>
      <w:r w:rsidRPr="001B11CA">
        <w:rPr>
          <w:rFonts w:ascii="Arial" w:eastAsia="Arial" w:hAnsi="Arial" w:cs="Arial"/>
          <w:color w:val="000000"/>
          <w:sz w:val="20"/>
          <w:lang w:val="nl-NL"/>
        </w:rPr>
        <w:t>NRC</w:t>
      </w:r>
    </w:p>
    <w:p w14:paraId="31EBB57A" w14:textId="77777777" w:rsidR="00EE1697" w:rsidRPr="001B11CA" w:rsidRDefault="00E96C98">
      <w:pPr>
        <w:spacing w:before="120" w:line="260" w:lineRule="atLeast"/>
        <w:jc w:val="center"/>
        <w:rPr>
          <w:lang w:val="nl-NL"/>
        </w:rPr>
      </w:pPr>
      <w:r w:rsidRPr="001B11CA">
        <w:rPr>
          <w:rFonts w:ascii="Arial" w:eastAsia="Arial" w:hAnsi="Arial" w:cs="Arial"/>
          <w:color w:val="000000"/>
          <w:sz w:val="20"/>
          <w:lang w:val="nl-NL"/>
        </w:rPr>
        <w:t>25 augustus 2022 donderdag</w:t>
      </w:r>
    </w:p>
    <w:p w14:paraId="52F8B1E8" w14:textId="77777777" w:rsidR="00EE1697" w:rsidRDefault="00EE1697">
      <w:pPr>
        <w:spacing w:line="240" w:lineRule="atLeast"/>
        <w:jc w:val="both"/>
      </w:pPr>
    </w:p>
    <w:p w14:paraId="44559BD9" w14:textId="689E9126" w:rsidR="00EE1697" w:rsidRDefault="00E96C98" w:rsidP="001B11CA">
      <w:pPr>
        <w:spacing w:before="120" w:line="220" w:lineRule="atLeast"/>
      </w:pPr>
      <w:r>
        <w:br/>
      </w:r>
      <w:r w:rsidR="001B11CA">
        <w:rPr>
          <w:rFonts w:ascii="Arial" w:eastAsia="Arial" w:hAnsi="Arial" w:cs="Arial"/>
          <w:b/>
          <w:color w:val="000000"/>
          <w:sz w:val="20"/>
        </w:rPr>
        <w:t>Door</w:t>
      </w:r>
      <w:r>
        <w:rPr>
          <w:rFonts w:ascii="Arial" w:eastAsia="Arial" w:hAnsi="Arial" w:cs="Arial"/>
          <w:b/>
          <w:color w:val="000000"/>
          <w:sz w:val="20"/>
        </w:rPr>
        <w:t>:</w:t>
      </w:r>
      <w:r>
        <w:rPr>
          <w:rFonts w:ascii="Arial" w:eastAsia="Arial" w:hAnsi="Arial" w:cs="Arial"/>
          <w:color w:val="000000"/>
          <w:sz w:val="20"/>
        </w:rPr>
        <w:t> ELLEN DECKWITZ</w:t>
      </w:r>
    </w:p>
    <w:p w14:paraId="3549FC05" w14:textId="42125DE1" w:rsidR="00EE1697" w:rsidRPr="001B11CA" w:rsidRDefault="00EE1697">
      <w:pPr>
        <w:spacing w:line="60" w:lineRule="exact"/>
        <w:rPr>
          <w:lang w:val="nl-NL"/>
        </w:rPr>
      </w:pPr>
      <w:bookmarkStart w:id="1" w:name="Body"/>
      <w:bookmarkEnd w:id="1"/>
    </w:p>
    <w:p w14:paraId="7256261A" w14:textId="77777777" w:rsidR="00EE1697" w:rsidRPr="001B11CA" w:rsidRDefault="00EE1697">
      <w:pPr>
        <w:rPr>
          <w:lang w:val="nl-NL"/>
        </w:rPr>
      </w:pPr>
    </w:p>
    <w:p w14:paraId="6E00AEED" w14:textId="47BE7B8F" w:rsidR="00EE1697" w:rsidRPr="001B11CA" w:rsidRDefault="00E96C98">
      <w:pPr>
        <w:spacing w:before="200" w:line="260" w:lineRule="atLeast"/>
        <w:jc w:val="both"/>
        <w:rPr>
          <w:lang w:val="nl-NL"/>
        </w:rPr>
      </w:pPr>
      <w:r w:rsidRPr="001B11CA">
        <w:rPr>
          <w:rFonts w:ascii="Arial" w:eastAsia="Arial" w:hAnsi="Arial" w:cs="Arial"/>
          <w:color w:val="000000"/>
          <w:lang w:val="nl-NL"/>
        </w:rPr>
        <w:t xml:space="preserve">Er zijn gelukkig nog steeds dingen waar je naar uit kan kijken, bijvoorbeeld naar aankomende zondagavond wanneer in Zomergasten psychiater en traumaspecialist Bessel van der Kolk zal aanschuiven. Hij schreef de bestseller The body </w:t>
      </w:r>
      <w:proofErr w:type="spellStart"/>
      <w:r w:rsidRPr="001B11CA">
        <w:rPr>
          <w:rFonts w:ascii="Arial" w:eastAsia="Arial" w:hAnsi="Arial" w:cs="Arial"/>
          <w:color w:val="000000"/>
          <w:lang w:val="nl-NL"/>
        </w:rPr>
        <w:t>keeps</w:t>
      </w:r>
      <w:proofErr w:type="spellEnd"/>
      <w:r w:rsidRPr="001B11CA">
        <w:rPr>
          <w:rFonts w:ascii="Arial" w:eastAsia="Arial" w:hAnsi="Arial" w:cs="Arial"/>
          <w:color w:val="000000"/>
          <w:lang w:val="nl-NL"/>
        </w:rPr>
        <w:t xml:space="preserve"> </w:t>
      </w:r>
      <w:proofErr w:type="spellStart"/>
      <w:r w:rsidRPr="001B11CA">
        <w:rPr>
          <w:rFonts w:ascii="Arial" w:eastAsia="Arial" w:hAnsi="Arial" w:cs="Arial"/>
          <w:color w:val="000000"/>
          <w:lang w:val="nl-NL"/>
        </w:rPr>
        <w:t>the</w:t>
      </w:r>
      <w:proofErr w:type="spellEnd"/>
      <w:r w:rsidRPr="001B11CA">
        <w:rPr>
          <w:rFonts w:ascii="Arial" w:eastAsia="Arial" w:hAnsi="Arial" w:cs="Arial"/>
          <w:color w:val="000000"/>
          <w:lang w:val="nl-NL"/>
        </w:rPr>
        <w:t xml:space="preserve"> score</w:t>
      </w:r>
      <w:r w:rsidR="001B11CA">
        <w:rPr>
          <w:rFonts w:ascii="Arial" w:eastAsia="Arial" w:hAnsi="Arial" w:cs="Arial"/>
          <w:color w:val="000000"/>
          <w:lang w:val="nl-NL"/>
        </w:rPr>
        <w:t xml:space="preserve"> </w:t>
      </w:r>
      <w:r w:rsidRPr="001B11CA">
        <w:rPr>
          <w:rFonts w:ascii="Arial" w:eastAsia="Arial" w:hAnsi="Arial" w:cs="Arial"/>
          <w:color w:val="000000"/>
          <w:lang w:val="nl-NL"/>
        </w:rPr>
        <w:t>(in het Nederlands vertaald als Traumasporen), over de invloed van trauma op het lichaam. Ondanks het zware onderwerp is het een boeiend en hoopgevend boek, waarin Van der Kolk vertelt over de weerslag van geestelijk leed op het lijf, en ook hoe je ermee om kan gaan.</w:t>
      </w:r>
    </w:p>
    <w:p w14:paraId="2B43A120" w14:textId="77777777" w:rsidR="00EE1697" w:rsidRPr="001B11CA" w:rsidRDefault="00E96C98">
      <w:pPr>
        <w:spacing w:before="200" w:line="260" w:lineRule="atLeast"/>
        <w:jc w:val="both"/>
        <w:rPr>
          <w:lang w:val="nl-NL"/>
        </w:rPr>
      </w:pPr>
      <w:r w:rsidRPr="001B11CA">
        <w:rPr>
          <w:rFonts w:ascii="Arial" w:eastAsia="Arial" w:hAnsi="Arial" w:cs="Arial"/>
          <w:color w:val="000000"/>
          <w:lang w:val="nl-NL"/>
        </w:rPr>
        <w:t xml:space="preserve">Door een relletje eerder deze week is er bovendien nog meer reden om zondag Zomergasten aan te zetten. Eveline </w:t>
      </w:r>
      <w:proofErr w:type="spellStart"/>
      <w:r w:rsidRPr="001B11CA">
        <w:rPr>
          <w:rFonts w:ascii="Arial" w:eastAsia="Arial" w:hAnsi="Arial" w:cs="Arial"/>
          <w:color w:val="000000"/>
          <w:lang w:val="nl-NL"/>
        </w:rPr>
        <w:t>Aendekerk</w:t>
      </w:r>
      <w:proofErr w:type="spellEnd"/>
      <w:r w:rsidRPr="001B11CA">
        <w:rPr>
          <w:rFonts w:ascii="Arial" w:eastAsia="Arial" w:hAnsi="Arial" w:cs="Arial"/>
          <w:color w:val="000000"/>
          <w:lang w:val="nl-NL"/>
        </w:rPr>
        <w:t xml:space="preserve">, directeur van het CPNB, zei onlangs dat het lezen van Marga Minco's Het bittere kruid het leesplezier van jongeren zou vergallen. De hele letterenwereld viel over haar heen, op de </w:t>
      </w:r>
      <w:proofErr w:type="spellStart"/>
      <w:r w:rsidRPr="001B11CA">
        <w:rPr>
          <w:rFonts w:ascii="Arial" w:eastAsia="Arial" w:hAnsi="Arial" w:cs="Arial"/>
          <w:color w:val="000000"/>
          <w:lang w:val="nl-NL"/>
        </w:rPr>
        <w:t>socials</w:t>
      </w:r>
      <w:proofErr w:type="spellEnd"/>
      <w:r w:rsidRPr="001B11CA">
        <w:rPr>
          <w:rFonts w:ascii="Arial" w:eastAsia="Arial" w:hAnsi="Arial" w:cs="Arial"/>
          <w:color w:val="000000"/>
          <w:lang w:val="nl-NL"/>
        </w:rPr>
        <w:t xml:space="preserve"> volgde het ene na het andere pleidooi voor het werk van Minco, ikzelf bestelde meteen exemplaren van het Kruid voor mijn neven.</w:t>
      </w:r>
    </w:p>
    <w:p w14:paraId="5C89192C" w14:textId="77777777" w:rsidR="00EE1697" w:rsidRPr="001B11CA" w:rsidRDefault="00E96C98">
      <w:pPr>
        <w:spacing w:before="200" w:line="260" w:lineRule="atLeast"/>
        <w:jc w:val="both"/>
        <w:rPr>
          <w:lang w:val="nl-NL"/>
        </w:rPr>
      </w:pPr>
      <w:r w:rsidRPr="001B11CA">
        <w:rPr>
          <w:rFonts w:ascii="Arial" w:eastAsia="Arial" w:hAnsi="Arial" w:cs="Arial"/>
          <w:color w:val="000000"/>
          <w:lang w:val="nl-NL"/>
        </w:rPr>
        <w:t xml:space="preserve">,,Had ze maar over míjn boek gezegd dat het </w:t>
      </w:r>
      <w:proofErr w:type="spellStart"/>
      <w:r w:rsidRPr="001B11CA">
        <w:rPr>
          <w:rFonts w:ascii="Arial" w:eastAsia="Arial" w:hAnsi="Arial" w:cs="Arial"/>
          <w:color w:val="000000"/>
          <w:lang w:val="nl-NL"/>
        </w:rPr>
        <w:t>het</w:t>
      </w:r>
      <w:proofErr w:type="spellEnd"/>
      <w:r w:rsidRPr="001B11CA">
        <w:rPr>
          <w:rFonts w:ascii="Arial" w:eastAsia="Arial" w:hAnsi="Arial" w:cs="Arial"/>
          <w:color w:val="000000"/>
          <w:lang w:val="nl-NL"/>
        </w:rPr>
        <w:t xml:space="preserve"> leesplezier van jongeren zou verpesten", weende een bevriende schrijver, ,,dan had ik nu een herdruk."</w:t>
      </w:r>
    </w:p>
    <w:p w14:paraId="129790F1" w14:textId="77777777" w:rsidR="00EE1697" w:rsidRPr="001B11CA" w:rsidRDefault="00E96C98">
      <w:pPr>
        <w:spacing w:before="200" w:line="260" w:lineRule="atLeast"/>
        <w:jc w:val="both"/>
        <w:rPr>
          <w:lang w:val="nl-NL"/>
        </w:rPr>
      </w:pPr>
      <w:r w:rsidRPr="001B11CA">
        <w:rPr>
          <w:rFonts w:ascii="Arial" w:eastAsia="Arial" w:hAnsi="Arial" w:cs="Arial"/>
          <w:color w:val="000000"/>
          <w:lang w:val="nl-NL"/>
        </w:rPr>
        <w:t xml:space="preserve">Inmiddels heeft </w:t>
      </w:r>
      <w:proofErr w:type="spellStart"/>
      <w:r w:rsidRPr="001B11CA">
        <w:rPr>
          <w:rFonts w:ascii="Arial" w:eastAsia="Arial" w:hAnsi="Arial" w:cs="Arial"/>
          <w:color w:val="000000"/>
          <w:lang w:val="nl-NL"/>
        </w:rPr>
        <w:t>Aendekerk</w:t>
      </w:r>
      <w:proofErr w:type="spellEnd"/>
      <w:r w:rsidRPr="001B11CA">
        <w:rPr>
          <w:rFonts w:ascii="Arial" w:eastAsia="Arial" w:hAnsi="Arial" w:cs="Arial"/>
          <w:color w:val="000000"/>
          <w:lang w:val="nl-NL"/>
        </w:rPr>
        <w:t xml:space="preserve"> haar excuses aangeboden, maar haar opmerking over leesplezier bleef aan me knagen. Vermaak is echt niet de enige reden waarom jongeren zouden lezen. Ze moeten het ook doen omdat je via romans en gedichten soms dingen verwoord ziet waar je al langer mee liep maar waarvan je dacht dat je de enige was en ze daarom niets betekenden. In literatuur is er ruimte voor gebeurtenissen en gevoelens waar je het met je familie en leeftijdgenoten niet zo makkelijk over hebt, maar die, als je ze wegstopt, kunnen gaan etteren. Het is zo'n opluchting als je in romans of poëzie zaken genoemd ziet die je eerder niet kon verwoorden en dus ook niet verwerken. Goddank, denk je, ik ben niet de enige, ik ben niet gek.</w:t>
      </w:r>
    </w:p>
    <w:p w14:paraId="5BA02CDD" w14:textId="2B7F2516" w:rsidR="00EE1697" w:rsidRPr="001B11CA" w:rsidRDefault="00E96C98">
      <w:pPr>
        <w:spacing w:before="200" w:line="260" w:lineRule="atLeast"/>
        <w:jc w:val="both"/>
        <w:rPr>
          <w:lang w:val="nl-NL"/>
        </w:rPr>
      </w:pPr>
      <w:r w:rsidRPr="001B11CA">
        <w:rPr>
          <w:rFonts w:ascii="Arial" w:eastAsia="Arial" w:hAnsi="Arial" w:cs="Arial"/>
          <w:color w:val="000000"/>
          <w:lang w:val="nl-NL"/>
        </w:rPr>
        <w:t>En daarom moeten jongeren lezen. Niet alleen voor de lol, maar ook om de talloze manieren te zien waarop je kan en mág bestaan, waar je in je eentje misschien niet op was gekomen. Het gaat om lees- en dus levenservaring. Literatuur kan eenzaamheid opheffen, handvatten bieden, zin geven. Woorden maken gebeurtenissen behapbaar. In Traumasporen schrijft Van der Kolk daarover: ,,Taal geeft ons de mogelijkheid te veranderen, door het delen van onze ervaringen; het helpt ons om te bepalen wat we weten en om een betekenis en zingeving te vinden die we met elkaar kunnen delen." Eens te meer reden om in boeken te duiken, die schatkamers van taal, die oceanen van mogelijkheden. En om zondagavond de slotaflevering van dit seizoen</w:t>
      </w:r>
      <w:r w:rsidR="001B11CA">
        <w:rPr>
          <w:rFonts w:ascii="Arial" w:eastAsia="Arial" w:hAnsi="Arial" w:cs="Arial"/>
          <w:color w:val="000000"/>
          <w:lang w:val="nl-NL"/>
        </w:rPr>
        <w:t xml:space="preserve"> </w:t>
      </w:r>
      <w:r w:rsidRPr="001B11CA">
        <w:rPr>
          <w:rFonts w:ascii="Arial" w:eastAsia="Arial" w:hAnsi="Arial" w:cs="Arial"/>
          <w:color w:val="000000"/>
          <w:lang w:val="nl-NL"/>
        </w:rPr>
        <w:t>Zomergasten niet te missen.</w:t>
      </w:r>
    </w:p>
    <w:p w14:paraId="70EF683F" w14:textId="77777777" w:rsidR="001B11CA" w:rsidRDefault="001B11CA">
      <w:pPr>
        <w:spacing w:before="200" w:line="260" w:lineRule="atLeast"/>
        <w:jc w:val="both"/>
        <w:rPr>
          <w:rFonts w:ascii="Arial" w:eastAsia="Arial" w:hAnsi="Arial" w:cs="Arial"/>
          <w:color w:val="000000"/>
          <w:sz w:val="20"/>
          <w:szCs w:val="20"/>
          <w:lang w:val="nl-NL"/>
        </w:rPr>
      </w:pPr>
    </w:p>
    <w:p w14:paraId="2AE606C8" w14:textId="48293BFE" w:rsidR="00EE1697" w:rsidRPr="001B11CA" w:rsidRDefault="00E96C98">
      <w:pPr>
        <w:spacing w:before="200" w:line="260" w:lineRule="atLeast"/>
        <w:jc w:val="both"/>
        <w:rPr>
          <w:sz w:val="20"/>
          <w:szCs w:val="20"/>
          <w:lang w:val="nl-NL"/>
        </w:rPr>
      </w:pPr>
      <w:r w:rsidRPr="001B11CA">
        <w:rPr>
          <w:rFonts w:ascii="Arial" w:eastAsia="Arial" w:hAnsi="Arial" w:cs="Arial"/>
          <w:color w:val="000000"/>
          <w:sz w:val="20"/>
          <w:szCs w:val="20"/>
          <w:lang w:val="nl-NL"/>
        </w:rPr>
        <w:t>Ellen Deckwitz schrijft op deze plek een wisselcolumn met Marcel van Roosmalen.</w:t>
      </w:r>
    </w:p>
    <w:p w14:paraId="4E204CA5" w14:textId="77777777" w:rsidR="001B11CA" w:rsidRPr="001B11CA" w:rsidRDefault="001B11CA" w:rsidP="001B11CA">
      <w:pPr>
        <w:rPr>
          <w:rFonts w:ascii="Arial" w:eastAsia="Arial" w:hAnsi="Arial" w:cs="Arial"/>
          <w:color w:val="000000"/>
          <w:sz w:val="16"/>
          <w:lang w:val="nl-NL"/>
        </w:rPr>
      </w:pPr>
    </w:p>
    <w:p w14:paraId="0C62A09D" w14:textId="3956B310" w:rsidR="00EE1697" w:rsidRDefault="001B11CA" w:rsidP="001B11CA">
      <w:r>
        <w:rPr>
          <w:rFonts w:ascii="Arial" w:eastAsia="Arial" w:hAnsi="Arial" w:cs="Arial"/>
          <w:color w:val="000000"/>
          <w:sz w:val="16"/>
        </w:rPr>
        <w:t>Copyright 2022 NRC Media B.V. All Rights Reserved</w:t>
      </w:r>
    </w:p>
    <w:sectPr w:rsidR="00EE1697">
      <w:type w:val="continuous"/>
      <w:pgSz w:w="12240" w:h="15840"/>
      <w:pgMar w:top="840" w:right="1000" w:bottom="840" w:left="1000" w:header="400" w:footer="4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76572" w14:textId="77777777" w:rsidR="00362270" w:rsidRDefault="00362270">
      <w:r>
        <w:separator/>
      </w:r>
    </w:p>
  </w:endnote>
  <w:endnote w:type="continuationSeparator" w:id="0">
    <w:p w14:paraId="236AE227" w14:textId="77777777" w:rsidR="00362270" w:rsidRDefault="00362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1245" w14:textId="77777777" w:rsidR="00EE1697" w:rsidRDefault="00EE169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2600"/>
      <w:gridCol w:w="4880"/>
      <w:gridCol w:w="2600"/>
    </w:tblGrid>
    <w:tr w:rsidR="00EE1697" w14:paraId="56B7BE00" w14:textId="77777777">
      <w:trPr>
        <w:jc w:val="center"/>
      </w:trPr>
      <w:tc>
        <w:tcPr>
          <w:tcW w:w="2600" w:type="dxa"/>
          <w:tcMar>
            <w:top w:w="200" w:type="dxa"/>
          </w:tcMar>
          <w:vAlign w:val="center"/>
        </w:tcPr>
        <w:p w14:paraId="388A8E70" w14:textId="77777777" w:rsidR="00EE1697" w:rsidRDefault="00EE1697"/>
      </w:tc>
      <w:tc>
        <w:tcPr>
          <w:tcW w:w="4880" w:type="dxa"/>
          <w:tcMar>
            <w:top w:w="200" w:type="dxa"/>
          </w:tcMar>
          <w:vAlign w:val="center"/>
        </w:tcPr>
        <w:p w14:paraId="3687269F" w14:textId="77777777" w:rsidR="00EE1697" w:rsidRDefault="00E96C98">
          <w:pPr>
            <w:jc w:val="center"/>
          </w:pPr>
          <w:r>
            <w:rPr>
              <w:rFonts w:ascii="Arial" w:eastAsia="Arial" w:hAnsi="Arial" w:cs="Arial"/>
              <w:sz w:val="20"/>
            </w:rPr>
            <w:t xml:space="preserve"> </w:t>
          </w:r>
        </w:p>
      </w:tc>
      <w:tc>
        <w:tcPr>
          <w:tcW w:w="2600" w:type="dxa"/>
          <w:tcMar>
            <w:top w:w="200" w:type="dxa"/>
          </w:tcMar>
          <w:vAlign w:val="center"/>
        </w:tcPr>
        <w:p w14:paraId="79E1639F" w14:textId="77777777" w:rsidR="00EE1697" w:rsidRDefault="00EE1697"/>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178EB" w14:textId="77777777" w:rsidR="00EE1697" w:rsidRDefault="00E96C98">
    <w:pPr>
      <w:spacing w:before="200"/>
      <w:jc w:val="center"/>
    </w:pPr>
    <w:r>
      <w:rPr>
        <w:rFonts w:ascii="Arial" w:eastAsia="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53F3C" w14:textId="77777777" w:rsidR="00362270" w:rsidRDefault="00362270">
      <w:r>
        <w:separator/>
      </w:r>
    </w:p>
  </w:footnote>
  <w:footnote w:type="continuationSeparator" w:id="0">
    <w:p w14:paraId="663175C8" w14:textId="77777777" w:rsidR="00362270" w:rsidRDefault="00362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E58A" w14:textId="77777777" w:rsidR="00EE1697" w:rsidRDefault="00EE169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10080"/>
    </w:tblGrid>
    <w:tr w:rsidR="00EE1697" w14:paraId="3B9E4BDB" w14:textId="77777777">
      <w:trPr>
        <w:jc w:val="center"/>
      </w:trPr>
      <w:tc>
        <w:tcPr>
          <w:tcW w:w="10080" w:type="dxa"/>
          <w:vAlign w:val="center"/>
        </w:tcPr>
        <w:p w14:paraId="32031736" w14:textId="7C8238F8" w:rsidR="00EE1697" w:rsidRDefault="00E96C98">
          <w:pPr>
            <w:jc w:val="right"/>
          </w:pPr>
          <w:r>
            <w:rPr>
              <w:rFonts w:ascii="Arial" w:eastAsia="Arial" w:hAnsi="Arial" w:cs="Arial"/>
              <w:sz w:val="20"/>
            </w:rPr>
            <w:t xml:space="preserve">Page </w:t>
          </w:r>
          <w:r>
            <w:rPr>
              <w:rFonts w:ascii="Arial" w:eastAsia="Arial" w:hAnsi="Arial" w:cs="Arial"/>
              <w:sz w:val="20"/>
            </w:rPr>
            <w:fldChar w:fldCharType="begin"/>
          </w:r>
          <w:r>
            <w:rPr>
              <w:rFonts w:ascii="Arial" w:eastAsia="Arial" w:hAnsi="Arial" w:cs="Arial"/>
              <w:sz w:val="20"/>
            </w:rPr>
            <w:instrText xml:space="preserve"> PAGE </w:instrText>
          </w:r>
          <w:r>
            <w:rPr>
              <w:rFonts w:ascii="Arial" w:eastAsia="Arial" w:hAnsi="Arial" w:cs="Arial"/>
              <w:sz w:val="20"/>
            </w:rPr>
            <w:fldChar w:fldCharType="separate"/>
          </w:r>
          <w:r>
            <w:rPr>
              <w:rFonts w:ascii="Arial" w:eastAsia="Arial" w:hAnsi="Arial" w:cs="Arial"/>
              <w:noProof/>
              <w:sz w:val="20"/>
            </w:rPr>
            <w:t>3</w:t>
          </w:r>
          <w:r>
            <w:rPr>
              <w:rFonts w:ascii="Arial" w:eastAsia="Arial" w:hAnsi="Arial" w:cs="Arial"/>
              <w:sz w:val="20"/>
            </w:rPr>
            <w:fldChar w:fldCharType="end"/>
          </w:r>
          <w:r>
            <w:rPr>
              <w:rFonts w:ascii="Arial" w:eastAsia="Arial" w:hAnsi="Arial" w:cs="Arial"/>
              <w:sz w:val="20"/>
            </w:rPr>
            <w:t xml:space="preserve"> of </w:t>
          </w:r>
          <w:r>
            <w:rPr>
              <w:rFonts w:ascii="Arial" w:eastAsia="Arial" w:hAnsi="Arial" w:cs="Arial"/>
              <w:sz w:val="20"/>
            </w:rPr>
            <w:fldChar w:fldCharType="begin"/>
          </w:r>
          <w:r>
            <w:rPr>
              <w:rFonts w:ascii="Arial" w:eastAsia="Arial" w:hAnsi="Arial" w:cs="Arial"/>
              <w:sz w:val="20"/>
            </w:rPr>
            <w:instrText xml:space="preserve"> NUMPAGES </w:instrText>
          </w:r>
          <w:r>
            <w:rPr>
              <w:rFonts w:ascii="Arial" w:eastAsia="Arial" w:hAnsi="Arial" w:cs="Arial"/>
              <w:sz w:val="20"/>
            </w:rPr>
            <w:fldChar w:fldCharType="separate"/>
          </w:r>
          <w:r>
            <w:rPr>
              <w:rFonts w:ascii="Arial" w:eastAsia="Arial" w:hAnsi="Arial" w:cs="Arial"/>
              <w:noProof/>
              <w:sz w:val="20"/>
            </w:rPr>
            <w:t>3</w:t>
          </w:r>
          <w:r>
            <w:rPr>
              <w:rFonts w:ascii="Arial" w:eastAsia="Arial" w:hAnsi="Arial" w:cs="Arial"/>
              <w:sz w:val="20"/>
            </w:rPr>
            <w:fldChar w:fldCharType="end"/>
          </w:r>
        </w:p>
      </w:tc>
    </w:tr>
    <w:tr w:rsidR="00EE1697" w14:paraId="65A8A69C" w14:textId="77777777">
      <w:trPr>
        <w:jc w:val="center"/>
      </w:trPr>
      <w:tc>
        <w:tcPr>
          <w:tcW w:w="10080" w:type="dxa"/>
        </w:tcPr>
        <w:p w14:paraId="42D0F736" w14:textId="77777777" w:rsidR="00EE1697" w:rsidRDefault="00E96C98">
          <w:pPr>
            <w:spacing w:before="60" w:after="200"/>
            <w:jc w:val="center"/>
          </w:pPr>
          <w:proofErr w:type="spellStart"/>
          <w:r>
            <w:rPr>
              <w:rFonts w:ascii="Arial" w:eastAsia="Arial" w:hAnsi="Arial" w:cs="Arial"/>
              <w:sz w:val="20"/>
            </w:rPr>
            <w:t>Weg</w:t>
          </w:r>
          <w:proofErr w:type="spellEnd"/>
          <w:r>
            <w:rPr>
              <w:rFonts w:ascii="Arial" w:eastAsia="Arial" w:hAnsi="Arial" w:cs="Arial"/>
              <w:sz w:val="20"/>
            </w:rPr>
            <w:t xml:space="preserve"> met </w:t>
          </w:r>
          <w:proofErr w:type="spellStart"/>
          <w:r>
            <w:rPr>
              <w:rFonts w:ascii="Arial" w:eastAsia="Arial" w:hAnsi="Arial" w:cs="Arial"/>
              <w:sz w:val="20"/>
            </w:rPr>
            <w:t>leesplezier</w:t>
          </w:r>
          <w:proofErr w:type="spellEnd"/>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47476" w14:textId="77777777" w:rsidR="00EE1697" w:rsidRDefault="00EE169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1B11CA"/>
    <w:rsid w:val="00362270"/>
    <w:rsid w:val="00A77B3E"/>
    <w:rsid w:val="00CA2A55"/>
    <w:rsid w:val="00E02498"/>
    <w:rsid w:val="00E96C98"/>
    <w:rsid w:val="00EE16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B904E9"/>
  <w15:docId w15:val="{DEC998D8-5CA9-43A9-80B2-0D0F45AB7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paragraph" w:styleId="Kop1">
    <w:name w:val="heading 1"/>
    <w:basedOn w:val="Standaard"/>
    <w:next w:val="Standaard"/>
    <w:qFormat/>
    <w:rsid w:val="00EF7B96"/>
    <w:pPr>
      <w:keepNext/>
      <w:spacing w:before="240" w:after="60"/>
      <w:outlineLvl w:val="0"/>
    </w:pPr>
    <w:rPr>
      <w:rFonts w:ascii="Arial" w:hAnsi="Arial" w:cs="Arial"/>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advance.lexis.com/api/document?collection=news&amp;id=urn:contentItem:667F-2TW1-F03R-S36W-00000-00&amp;context=1516831"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s://advance.lexis.com/api/document?collection=news&amp;id=urn:contentItem:667F-2TW1-F03R-S36W-00000-00&amp;context=151683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472</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Ven-van der Aa, J.A.M. (Jolanda) van der</cp:lastModifiedBy>
  <cp:revision>3</cp:revision>
  <dcterms:created xsi:type="dcterms:W3CDTF">2022-09-16T07:39:00Z</dcterms:created>
  <dcterms:modified xsi:type="dcterms:W3CDTF">2022-09-30T07:34:00Z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DeliveryID">
    <vt:lpwstr>179597384</vt:lpwstr>
  </property>
  <property fmtid="{D5CDD505-2E9C-101B-9397-08002B2CF9AE}" pid="3" name="LADocCount">
    <vt:i4>2</vt:i4>
  </property>
  <property fmtid="{D5CDD505-2E9C-101B-9397-08002B2CF9AE}" pid="4" name="UserPermID">
    <vt:lpwstr>urn:user:PA187174971</vt:lpwstr>
  </property>
</Properties>
</file>